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7C51" w14:textId="77777777" w:rsidR="00091B18" w:rsidRPr="00B4607B" w:rsidRDefault="00091B18" w:rsidP="00091B18">
      <w:pPr>
        <w:pStyle w:val="paragraph"/>
        <w:spacing w:before="0" w:beforeAutospacing="0" w:after="0" w:afterAutospacing="0"/>
        <w:jc w:val="center"/>
        <w:textAlignment w:val="baseline"/>
        <w:rPr>
          <w:rStyle w:val="normaltextrun"/>
          <w:color w:val="000000"/>
          <w:shd w:val="clear" w:color="auto" w:fill="E1E3E6"/>
        </w:rPr>
      </w:pPr>
    </w:p>
    <w:p w14:paraId="683806CA" w14:textId="20F8253D" w:rsidR="00091B18" w:rsidRPr="00B4607B" w:rsidRDefault="00091B18" w:rsidP="00091B18">
      <w:pPr>
        <w:pStyle w:val="paragraph"/>
        <w:spacing w:before="0" w:beforeAutospacing="0" w:after="0" w:afterAutospacing="0"/>
        <w:jc w:val="center"/>
        <w:textAlignment w:val="baseline"/>
        <w:rPr>
          <w:sz w:val="18"/>
          <w:szCs w:val="18"/>
        </w:rPr>
      </w:pPr>
      <w:r w:rsidRPr="00B4607B">
        <w:rPr>
          <w:rStyle w:val="normaltextrun"/>
          <w:color w:val="000000"/>
          <w:shd w:val="clear" w:color="auto" w:fill="E1E3E6"/>
        </w:rPr>
        <w:t xml:space="preserve">September </w:t>
      </w:r>
      <w:r>
        <w:rPr>
          <w:rStyle w:val="normaltextrun"/>
          <w:color w:val="000000"/>
          <w:shd w:val="clear" w:color="auto" w:fill="E1E3E6"/>
        </w:rPr>
        <w:t>1</w:t>
      </w:r>
      <w:r w:rsidRPr="00B4607B">
        <w:rPr>
          <w:rStyle w:val="normaltextrun"/>
          <w:color w:val="000000"/>
          <w:shd w:val="clear" w:color="auto" w:fill="E1E3E6"/>
        </w:rPr>
        <w:t>9, 2024</w:t>
      </w:r>
      <w:r w:rsidRPr="00B4607B">
        <w:rPr>
          <w:rStyle w:val="eop"/>
        </w:rPr>
        <w:t> </w:t>
      </w:r>
    </w:p>
    <w:p w14:paraId="48696BA4" w14:textId="77777777" w:rsidR="00091B18" w:rsidRPr="00B4607B" w:rsidRDefault="00091B18" w:rsidP="00091B18">
      <w:pPr>
        <w:pStyle w:val="paragraph"/>
        <w:spacing w:before="0" w:beforeAutospacing="0" w:after="0" w:afterAutospacing="0"/>
        <w:jc w:val="center"/>
        <w:textAlignment w:val="baseline"/>
        <w:rPr>
          <w:sz w:val="18"/>
          <w:szCs w:val="18"/>
        </w:rPr>
      </w:pPr>
      <w:r w:rsidRPr="00B4607B">
        <w:rPr>
          <w:rStyle w:val="eop"/>
        </w:rPr>
        <w:t> </w:t>
      </w:r>
    </w:p>
    <w:p w14:paraId="0F5360E0" w14:textId="4C959168" w:rsidR="00091B18" w:rsidRPr="00B4607B" w:rsidRDefault="00091B18" w:rsidP="00091B18">
      <w:pPr>
        <w:pStyle w:val="paragraph"/>
        <w:spacing w:before="0" w:beforeAutospacing="0" w:after="0" w:afterAutospacing="0"/>
        <w:textAlignment w:val="baseline"/>
        <w:rPr>
          <w:sz w:val="18"/>
          <w:szCs w:val="18"/>
        </w:rPr>
      </w:pPr>
      <w:r w:rsidRPr="00B4607B">
        <w:rPr>
          <w:rStyle w:val="normaltextrun"/>
          <w:b/>
          <w:bCs/>
          <w:u w:val="single"/>
        </w:rPr>
        <w:t>VIA</w:t>
      </w:r>
      <w:r>
        <w:rPr>
          <w:rStyle w:val="normaltextrun"/>
          <w:b/>
          <w:bCs/>
          <w:u w:val="single"/>
        </w:rPr>
        <w:t xml:space="preserve"> ONLINE SUBMISSION</w:t>
      </w:r>
    </w:p>
    <w:p w14:paraId="0CB8333E"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eop"/>
        </w:rPr>
        <w:t> </w:t>
      </w:r>
    </w:p>
    <w:p w14:paraId="29C6ABE5" w14:textId="77777777" w:rsidR="002058D3" w:rsidRPr="00191B17" w:rsidRDefault="002058D3" w:rsidP="002058D3">
      <w:pPr>
        <w:suppressAutoHyphens/>
        <w:spacing w:after="0" w:line="240" w:lineRule="auto"/>
        <w:rPr>
          <w:rFonts w:ascii="Times New Roman" w:hAnsi="Times New Roman" w:cs="Times New Roman"/>
          <w:bCs/>
          <w:sz w:val="24"/>
          <w:szCs w:val="24"/>
        </w:rPr>
      </w:pPr>
      <w:r w:rsidRPr="00191B17">
        <w:rPr>
          <w:rFonts w:ascii="Times New Roman" w:hAnsi="Times New Roman" w:cs="Times New Roman"/>
          <w:bCs/>
          <w:sz w:val="24"/>
          <w:szCs w:val="24"/>
        </w:rPr>
        <w:t>Attorney General Aaron Frey</w:t>
      </w:r>
    </w:p>
    <w:p w14:paraId="45BD41B7" w14:textId="77777777" w:rsidR="002058D3" w:rsidRPr="00191B17" w:rsidRDefault="002058D3" w:rsidP="002058D3">
      <w:pPr>
        <w:suppressAutoHyphens/>
        <w:spacing w:after="0" w:line="240" w:lineRule="auto"/>
        <w:rPr>
          <w:rFonts w:ascii="Times New Roman" w:hAnsi="Times New Roman" w:cs="Times New Roman"/>
          <w:bCs/>
          <w:sz w:val="24"/>
          <w:szCs w:val="24"/>
        </w:rPr>
      </w:pPr>
      <w:r w:rsidRPr="00191B17">
        <w:rPr>
          <w:rFonts w:ascii="Times New Roman" w:hAnsi="Times New Roman" w:cs="Times New Roman"/>
          <w:bCs/>
          <w:sz w:val="24"/>
          <w:szCs w:val="24"/>
        </w:rPr>
        <w:t>Office of the Attorney General</w:t>
      </w:r>
    </w:p>
    <w:p w14:paraId="088ED4F0" w14:textId="77777777" w:rsidR="002058D3" w:rsidRPr="00562CA7" w:rsidRDefault="002058D3" w:rsidP="002058D3">
      <w:pPr>
        <w:suppressAutoHyphens/>
        <w:spacing w:after="0" w:line="240" w:lineRule="auto"/>
        <w:rPr>
          <w:rFonts w:ascii="Times New Roman" w:hAnsi="Times New Roman" w:cs="Times New Roman"/>
          <w:bCs/>
          <w:sz w:val="24"/>
          <w:szCs w:val="24"/>
        </w:rPr>
      </w:pPr>
      <w:r w:rsidRPr="00191B17">
        <w:rPr>
          <w:rFonts w:ascii="Times New Roman" w:hAnsi="Times New Roman" w:cs="Times New Roman"/>
          <w:bCs/>
          <w:sz w:val="24"/>
          <w:szCs w:val="24"/>
        </w:rPr>
        <w:t>Consumer Protection Division</w:t>
      </w:r>
    </w:p>
    <w:p w14:paraId="6A8BAB4A" w14:textId="77777777" w:rsidR="002058D3" w:rsidRPr="00562CA7" w:rsidRDefault="002058D3" w:rsidP="002058D3">
      <w:pPr>
        <w:suppressAutoHyphens/>
        <w:spacing w:after="0" w:line="240" w:lineRule="auto"/>
        <w:rPr>
          <w:rFonts w:ascii="Times New Roman" w:hAnsi="Times New Roman" w:cs="Times New Roman"/>
          <w:bCs/>
          <w:sz w:val="24"/>
          <w:szCs w:val="24"/>
        </w:rPr>
      </w:pPr>
      <w:r w:rsidRPr="00562CA7">
        <w:rPr>
          <w:rFonts w:ascii="Times New Roman" w:hAnsi="Times New Roman" w:cs="Times New Roman"/>
          <w:bCs/>
          <w:sz w:val="24"/>
          <w:szCs w:val="24"/>
        </w:rPr>
        <w:t>Security Breach Notification</w:t>
      </w:r>
    </w:p>
    <w:p w14:paraId="0B372741" w14:textId="77777777" w:rsidR="002058D3" w:rsidRPr="00562CA7" w:rsidRDefault="002058D3" w:rsidP="002058D3">
      <w:pPr>
        <w:suppressAutoHyphens/>
        <w:spacing w:after="0" w:line="240" w:lineRule="auto"/>
        <w:rPr>
          <w:rFonts w:ascii="Times New Roman" w:hAnsi="Times New Roman" w:cs="Times New Roman"/>
          <w:bCs/>
          <w:sz w:val="24"/>
          <w:szCs w:val="24"/>
        </w:rPr>
      </w:pPr>
      <w:r w:rsidRPr="00562CA7">
        <w:rPr>
          <w:rFonts w:ascii="Times New Roman" w:hAnsi="Times New Roman" w:cs="Times New Roman"/>
          <w:bCs/>
          <w:sz w:val="24"/>
          <w:szCs w:val="24"/>
        </w:rPr>
        <w:t xml:space="preserve">111 Sewall Street, 6th Floor                      </w:t>
      </w:r>
    </w:p>
    <w:p w14:paraId="5DE99545" w14:textId="77777777" w:rsidR="002058D3" w:rsidRPr="00562CA7" w:rsidRDefault="002058D3" w:rsidP="002058D3">
      <w:pPr>
        <w:suppressAutoHyphens/>
        <w:spacing w:after="0" w:line="240" w:lineRule="auto"/>
        <w:rPr>
          <w:rFonts w:ascii="Times New Roman" w:hAnsi="Times New Roman" w:cs="Times New Roman"/>
          <w:bCs/>
          <w:sz w:val="24"/>
          <w:szCs w:val="24"/>
        </w:rPr>
      </w:pPr>
      <w:r w:rsidRPr="00562CA7">
        <w:rPr>
          <w:rFonts w:ascii="Times New Roman" w:hAnsi="Times New Roman" w:cs="Times New Roman"/>
          <w:bCs/>
          <w:sz w:val="24"/>
          <w:szCs w:val="24"/>
        </w:rPr>
        <w:t>Augusta, ME 04330</w:t>
      </w:r>
    </w:p>
    <w:p w14:paraId="65105BCB" w14:textId="77777777" w:rsidR="002058D3" w:rsidRDefault="002058D3" w:rsidP="002058D3">
      <w:pPr>
        <w:suppressAutoHyphens/>
        <w:spacing w:after="0" w:line="240" w:lineRule="auto"/>
        <w:rPr>
          <w:rFonts w:ascii="Times New Roman" w:hAnsi="Times New Roman" w:cs="Times New Roman"/>
          <w:bCs/>
          <w:sz w:val="24"/>
          <w:szCs w:val="24"/>
        </w:rPr>
      </w:pPr>
      <w:r w:rsidRPr="00562CA7">
        <w:rPr>
          <w:rFonts w:ascii="Times New Roman" w:hAnsi="Times New Roman" w:cs="Times New Roman"/>
          <w:bCs/>
          <w:sz w:val="24"/>
          <w:szCs w:val="24"/>
        </w:rPr>
        <w:t>Tel: 207-626-8800</w:t>
      </w:r>
    </w:p>
    <w:p w14:paraId="3491DF31"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eop"/>
        </w:rPr>
        <w:t> </w:t>
      </w:r>
    </w:p>
    <w:p w14:paraId="5B2C2A86" w14:textId="533BE893" w:rsidR="00091B18" w:rsidRPr="00B4607B" w:rsidRDefault="00091B18" w:rsidP="00091B18">
      <w:pPr>
        <w:pStyle w:val="paragraph"/>
        <w:spacing w:before="0" w:beforeAutospacing="0" w:after="0" w:afterAutospacing="0"/>
        <w:ind w:firstLine="1440"/>
        <w:jc w:val="both"/>
        <w:textAlignment w:val="baseline"/>
        <w:rPr>
          <w:sz w:val="18"/>
          <w:szCs w:val="18"/>
        </w:rPr>
      </w:pPr>
      <w:r w:rsidRPr="00B4607B">
        <w:rPr>
          <w:rStyle w:val="normaltextrun"/>
          <w:b/>
          <w:bCs/>
        </w:rPr>
        <w:t>Re:</w:t>
      </w:r>
      <w:r w:rsidRPr="00B4607B">
        <w:rPr>
          <w:rStyle w:val="tabchar"/>
        </w:rPr>
        <w:t xml:space="preserve"> </w:t>
      </w:r>
      <w:r w:rsidR="002058D3">
        <w:rPr>
          <w:rStyle w:val="normaltextrun"/>
          <w:b/>
          <w:bCs/>
          <w:u w:val="single"/>
        </w:rPr>
        <w:t>Johnson &amp; Wales University - N</w:t>
      </w:r>
      <w:r w:rsidRPr="00B4607B">
        <w:rPr>
          <w:rStyle w:val="normaltextrun"/>
          <w:b/>
          <w:bCs/>
          <w:u w:val="single"/>
        </w:rPr>
        <w:t>otice of Data Event</w:t>
      </w:r>
      <w:r w:rsidRPr="00B4607B">
        <w:rPr>
          <w:rStyle w:val="eop"/>
        </w:rPr>
        <w:t> </w:t>
      </w:r>
    </w:p>
    <w:p w14:paraId="48683AB5" w14:textId="77777777" w:rsidR="00091B18" w:rsidRPr="00B4607B" w:rsidRDefault="00091B18" w:rsidP="00091B18">
      <w:pPr>
        <w:pStyle w:val="paragraph"/>
        <w:spacing w:before="0" w:beforeAutospacing="0" w:after="0" w:afterAutospacing="0"/>
        <w:ind w:firstLine="720"/>
        <w:jc w:val="both"/>
        <w:textAlignment w:val="baseline"/>
        <w:rPr>
          <w:sz w:val="18"/>
          <w:szCs w:val="18"/>
        </w:rPr>
      </w:pPr>
      <w:r w:rsidRPr="00B4607B">
        <w:rPr>
          <w:rStyle w:val="eop"/>
        </w:rPr>
        <w:t> </w:t>
      </w:r>
    </w:p>
    <w:p w14:paraId="61A11E66"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normaltextrun"/>
        </w:rPr>
        <w:t>To Whom It May Concern:</w:t>
      </w:r>
      <w:r w:rsidRPr="00B4607B">
        <w:rPr>
          <w:rStyle w:val="eop"/>
        </w:rPr>
        <w:t> </w:t>
      </w:r>
    </w:p>
    <w:p w14:paraId="7D18176D"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eop"/>
        </w:rPr>
        <w:t> </w:t>
      </w:r>
    </w:p>
    <w:p w14:paraId="2047B1C7" w14:textId="69580AF3" w:rsidR="00091B18" w:rsidRPr="00B4607B" w:rsidRDefault="00091B18" w:rsidP="00091B18">
      <w:pPr>
        <w:pStyle w:val="paragraph"/>
        <w:spacing w:before="0" w:beforeAutospacing="0" w:after="0" w:afterAutospacing="0"/>
        <w:jc w:val="both"/>
        <w:textAlignment w:val="baseline"/>
        <w:rPr>
          <w:sz w:val="18"/>
          <w:szCs w:val="18"/>
        </w:rPr>
      </w:pPr>
      <w:r w:rsidRPr="00B4607B">
        <w:rPr>
          <w:rStyle w:val="normaltextrun"/>
        </w:rPr>
        <w:t>We represent Johnson &amp; Wales University (“</w:t>
      </w:r>
      <w:r w:rsidRPr="00B4607B">
        <w:rPr>
          <w:rStyle w:val="contentcontrolboundarysink"/>
        </w:rPr>
        <w:t>​</w:t>
      </w:r>
      <w:r w:rsidRPr="00B4607B">
        <w:rPr>
          <w:rStyle w:val="normaltextrun"/>
        </w:rPr>
        <w:t>JWU</w:t>
      </w:r>
      <w:r w:rsidRPr="00B4607B">
        <w:rPr>
          <w:rStyle w:val="contentcontrolboundarysink"/>
        </w:rPr>
        <w:t>​</w:t>
      </w:r>
      <w:r w:rsidRPr="00B4607B">
        <w:rPr>
          <w:rStyle w:val="normaltextrun"/>
        </w:rPr>
        <w:t>”)</w:t>
      </w:r>
      <w:r>
        <w:rPr>
          <w:rStyle w:val="normaltextrun"/>
        </w:rPr>
        <w:t>,</w:t>
      </w:r>
      <w:r w:rsidRPr="00B4607B">
        <w:rPr>
          <w:rStyle w:val="normaltextrun"/>
        </w:rPr>
        <w:t xml:space="preserve"> located at 8 Abbot Park Place, Providence, Rhode Island 02903, and are writing to notify your office of an incident that may affect the security of certain personal information relating to approximately</w:t>
      </w:r>
      <w:r>
        <w:rPr>
          <w:rStyle w:val="normaltextrun"/>
        </w:rPr>
        <w:t xml:space="preserve"> 159 Maine</w:t>
      </w:r>
      <w:r w:rsidRPr="00B4607B">
        <w:rPr>
          <w:rStyle w:val="normaltextrun"/>
        </w:rPr>
        <w:t xml:space="preserve"> residents.  This notice may be supplemented with any new significant facts learned </w:t>
      </w:r>
      <w:proofErr w:type="gramStart"/>
      <w:r w:rsidRPr="00B4607B">
        <w:rPr>
          <w:rStyle w:val="normaltextrun"/>
        </w:rPr>
        <w:t>subsequent to</w:t>
      </w:r>
      <w:proofErr w:type="gramEnd"/>
      <w:r w:rsidRPr="00B4607B">
        <w:rPr>
          <w:rStyle w:val="normaltextrun"/>
        </w:rPr>
        <w:t xml:space="preserve"> its submission.  By providing this notice, JWU</w:t>
      </w:r>
      <w:r w:rsidRPr="00B4607B">
        <w:rPr>
          <w:rStyle w:val="contentcontrolboundarysink"/>
        </w:rPr>
        <w:t>​</w:t>
      </w:r>
      <w:r w:rsidRPr="00B4607B">
        <w:rPr>
          <w:rStyle w:val="normaltextrun"/>
        </w:rPr>
        <w:t xml:space="preserve"> does </w:t>
      </w:r>
      <w:r w:rsidRPr="00091B18">
        <w:rPr>
          <w:rStyle w:val="normaltextrun"/>
        </w:rPr>
        <w:t xml:space="preserve">not waive any rights or defenses regarding the applicability of </w:t>
      </w:r>
      <w:r>
        <w:rPr>
          <w:rStyle w:val="normaltextrun"/>
        </w:rPr>
        <w:t>Maine</w:t>
      </w:r>
      <w:r w:rsidRPr="00091B18">
        <w:rPr>
          <w:rStyle w:val="contentcontrolboundarysink"/>
        </w:rPr>
        <w:t>​</w:t>
      </w:r>
      <w:r w:rsidRPr="00091B18">
        <w:rPr>
          <w:rStyle w:val="normaltextrun"/>
        </w:rPr>
        <w:t xml:space="preserve"> law, the applicability of the</w:t>
      </w:r>
      <w:r>
        <w:rPr>
          <w:rStyle w:val="normaltextrun"/>
        </w:rPr>
        <w:t xml:space="preserve"> Maine</w:t>
      </w:r>
      <w:r w:rsidRPr="00091B18">
        <w:rPr>
          <w:rStyle w:val="normaltextrun"/>
        </w:rPr>
        <w:t xml:space="preserve"> data</w:t>
      </w:r>
      <w:r w:rsidRPr="00B4607B">
        <w:rPr>
          <w:rStyle w:val="normaltextrun"/>
        </w:rPr>
        <w:t xml:space="preserve"> event notification statute, or personal jurisdiction.</w:t>
      </w:r>
      <w:r w:rsidRPr="00B4607B">
        <w:rPr>
          <w:rStyle w:val="eop"/>
        </w:rPr>
        <w:t> </w:t>
      </w:r>
    </w:p>
    <w:p w14:paraId="797BD876" w14:textId="77777777" w:rsidR="00091B18" w:rsidRPr="00B4607B" w:rsidRDefault="00091B18" w:rsidP="00091B18">
      <w:pPr>
        <w:pStyle w:val="paragraph"/>
        <w:spacing w:before="0" w:beforeAutospacing="0" w:after="0" w:afterAutospacing="0"/>
        <w:jc w:val="both"/>
        <w:textAlignment w:val="baseline"/>
        <w:rPr>
          <w:sz w:val="18"/>
          <w:szCs w:val="18"/>
        </w:rPr>
      </w:pPr>
      <w:r w:rsidRPr="00B4607B">
        <w:rPr>
          <w:rStyle w:val="eop"/>
        </w:rPr>
        <w:t> </w:t>
      </w:r>
    </w:p>
    <w:p w14:paraId="1F2C1769"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normaltextrun"/>
          <w:b/>
          <w:bCs/>
        </w:rPr>
        <w:t>1. Nature of the Data Event</w:t>
      </w:r>
      <w:r w:rsidRPr="00B4607B">
        <w:rPr>
          <w:rStyle w:val="eop"/>
        </w:rPr>
        <w:t> </w:t>
      </w:r>
    </w:p>
    <w:p w14:paraId="798AEA63" w14:textId="77777777" w:rsidR="00091B18" w:rsidRPr="00B4607B" w:rsidRDefault="00091B18" w:rsidP="00091B18">
      <w:pPr>
        <w:pStyle w:val="paragraph"/>
        <w:spacing w:before="0" w:beforeAutospacing="0" w:after="0" w:afterAutospacing="0"/>
        <w:jc w:val="center"/>
        <w:textAlignment w:val="baseline"/>
        <w:rPr>
          <w:sz w:val="18"/>
          <w:szCs w:val="18"/>
        </w:rPr>
      </w:pPr>
      <w:r w:rsidRPr="00B4607B">
        <w:rPr>
          <w:rStyle w:val="eop"/>
        </w:rPr>
        <w:t> </w:t>
      </w:r>
    </w:p>
    <w:p w14:paraId="614ED099" w14:textId="77777777" w:rsidR="00091B18" w:rsidRPr="00B4607B" w:rsidRDefault="00091B18" w:rsidP="00091B18">
      <w:pPr>
        <w:pStyle w:val="paragraph"/>
        <w:spacing w:before="0" w:beforeAutospacing="0" w:after="0" w:afterAutospacing="0"/>
        <w:jc w:val="both"/>
        <w:textAlignment w:val="baseline"/>
      </w:pPr>
      <w:r w:rsidRPr="00B4607B">
        <w:rPr>
          <w:rStyle w:val="normaltextrun"/>
        </w:rPr>
        <w:t xml:space="preserve">On </w:t>
      </w:r>
      <w:r w:rsidRPr="00B4607B">
        <w:t xml:space="preserve">July 11, 2024, JWU learned of activity in its network that happened without its permission. In response, JWU took immediate steps to secure its systems and promptly launched an investigation. In so doing, JWU engaged digital forensics and incident response specialists to determine the nature and scope of the incident and to identify any information that may have been accessed or acquired without authorization. </w:t>
      </w:r>
      <w:bookmarkStart w:id="0" w:name="_Hlk88582670"/>
      <w:r w:rsidRPr="00B4607B">
        <w:t xml:space="preserve">On August 21, 2024, JWU learned that personal information related to certain individuals may have been </w:t>
      </w:r>
      <w:bookmarkStart w:id="1" w:name="_Hlk89178198"/>
      <w:r w:rsidRPr="00B4607B">
        <w:t>accessed in connection with the incident</w:t>
      </w:r>
      <w:bookmarkEnd w:id="1"/>
      <w:r w:rsidRPr="00B4607B">
        <w:t>.</w:t>
      </w:r>
      <w:bookmarkEnd w:id="0"/>
      <w:r w:rsidRPr="00B4607B">
        <w:t xml:space="preserve"> </w:t>
      </w:r>
      <w:r w:rsidRPr="00B4607B">
        <w:rPr>
          <w:rStyle w:val="normaltextrun"/>
        </w:rPr>
        <w:t xml:space="preserve">JWU worked diligently to identify and gather contact information for potentially affected individuals and to engage </w:t>
      </w:r>
      <w:r w:rsidRPr="00B4607B">
        <w:rPr>
          <w:rStyle w:val="normaltextrun"/>
          <w:color w:val="000000"/>
        </w:rPr>
        <w:t xml:space="preserve">a vendor to assist with notification. </w:t>
      </w:r>
      <w:r w:rsidRPr="00B4607B">
        <w:rPr>
          <w:bCs/>
        </w:rPr>
        <w:t xml:space="preserve">This process was completed on September 6, 2024. </w:t>
      </w:r>
    </w:p>
    <w:p w14:paraId="27A56882" w14:textId="77777777" w:rsidR="00091B18" w:rsidRPr="00B4607B" w:rsidRDefault="00091B18" w:rsidP="00091B18">
      <w:pPr>
        <w:pStyle w:val="paragraph"/>
        <w:spacing w:before="0" w:beforeAutospacing="0" w:after="0" w:afterAutospacing="0"/>
        <w:jc w:val="both"/>
        <w:textAlignment w:val="baseline"/>
        <w:rPr>
          <w:sz w:val="18"/>
          <w:szCs w:val="18"/>
        </w:rPr>
      </w:pPr>
      <w:r w:rsidRPr="00B4607B">
        <w:rPr>
          <w:rStyle w:val="eop"/>
        </w:rPr>
        <w:t> </w:t>
      </w:r>
    </w:p>
    <w:p w14:paraId="0FA6FE6C" w14:textId="78D890B9" w:rsidR="00091B18" w:rsidRPr="00B4607B" w:rsidRDefault="00091B18" w:rsidP="00091B18">
      <w:pPr>
        <w:pStyle w:val="paragraph"/>
        <w:spacing w:before="0" w:beforeAutospacing="0" w:after="0" w:afterAutospacing="0"/>
        <w:jc w:val="both"/>
        <w:textAlignment w:val="baseline"/>
        <w:rPr>
          <w:sz w:val="18"/>
          <w:szCs w:val="18"/>
        </w:rPr>
      </w:pPr>
      <w:r w:rsidRPr="00B4607B">
        <w:rPr>
          <w:rStyle w:val="normaltextrun"/>
          <w:lang w:val="en-GB"/>
        </w:rPr>
        <w:t xml:space="preserve">The information that could have been subject to unauthorized access includes first and last name, as well as </w:t>
      </w:r>
      <w:r>
        <w:t>Social Security number and financial account information.</w:t>
      </w:r>
    </w:p>
    <w:p w14:paraId="147B3BBF" w14:textId="77777777" w:rsidR="00091B18" w:rsidRPr="00B4607B" w:rsidRDefault="00091B18" w:rsidP="00091B18">
      <w:pPr>
        <w:pStyle w:val="paragraph"/>
        <w:spacing w:before="0" w:beforeAutospacing="0" w:after="0" w:afterAutospacing="0"/>
        <w:jc w:val="both"/>
        <w:textAlignment w:val="baseline"/>
        <w:rPr>
          <w:sz w:val="18"/>
          <w:szCs w:val="18"/>
        </w:rPr>
      </w:pPr>
      <w:r w:rsidRPr="00B4607B">
        <w:rPr>
          <w:rStyle w:val="eop"/>
        </w:rPr>
        <w:t> </w:t>
      </w:r>
    </w:p>
    <w:p w14:paraId="56AFBEF0" w14:textId="0DDC4FA9" w:rsidR="00091B18" w:rsidRPr="00B4607B" w:rsidRDefault="00091B18" w:rsidP="00091B18">
      <w:pPr>
        <w:pStyle w:val="paragraph"/>
        <w:spacing w:before="0" w:beforeAutospacing="0" w:after="0" w:afterAutospacing="0"/>
        <w:textAlignment w:val="baseline"/>
        <w:rPr>
          <w:sz w:val="18"/>
          <w:szCs w:val="18"/>
        </w:rPr>
      </w:pPr>
      <w:r w:rsidRPr="00B4607B">
        <w:rPr>
          <w:rStyle w:val="normaltextrun"/>
          <w:b/>
          <w:bCs/>
        </w:rPr>
        <w:t xml:space="preserve">2. Notice to </w:t>
      </w:r>
      <w:r>
        <w:rPr>
          <w:rStyle w:val="normaltextrun"/>
          <w:b/>
          <w:bCs/>
        </w:rPr>
        <w:t>Maine</w:t>
      </w:r>
      <w:r w:rsidRPr="00B4607B">
        <w:rPr>
          <w:rStyle w:val="contentcontrolboundarysink"/>
          <w:b/>
          <w:bCs/>
        </w:rPr>
        <w:t>​</w:t>
      </w:r>
      <w:r w:rsidRPr="00B4607B">
        <w:rPr>
          <w:rStyle w:val="normaltextrun"/>
          <w:b/>
          <w:bCs/>
        </w:rPr>
        <w:t xml:space="preserve"> Residents</w:t>
      </w:r>
      <w:r w:rsidRPr="00B4607B">
        <w:rPr>
          <w:rStyle w:val="eop"/>
        </w:rPr>
        <w:t> </w:t>
      </w:r>
    </w:p>
    <w:p w14:paraId="2F3CF201" w14:textId="77777777" w:rsidR="00091B18" w:rsidRPr="00B4607B" w:rsidRDefault="00091B18" w:rsidP="00091B18">
      <w:pPr>
        <w:pStyle w:val="paragraph"/>
        <w:spacing w:before="0" w:beforeAutospacing="0" w:after="0" w:afterAutospacing="0"/>
        <w:jc w:val="center"/>
        <w:textAlignment w:val="baseline"/>
        <w:rPr>
          <w:sz w:val="18"/>
          <w:szCs w:val="18"/>
        </w:rPr>
      </w:pPr>
      <w:r w:rsidRPr="00B4607B">
        <w:rPr>
          <w:rStyle w:val="eop"/>
        </w:rPr>
        <w:t> </w:t>
      </w:r>
    </w:p>
    <w:p w14:paraId="0A128941" w14:textId="5C4C9EA8" w:rsidR="00091B18" w:rsidRDefault="00091B18" w:rsidP="00091B18">
      <w:pPr>
        <w:pStyle w:val="paragraph"/>
        <w:spacing w:before="0" w:beforeAutospacing="0" w:after="0" w:afterAutospacing="0"/>
        <w:jc w:val="both"/>
        <w:textAlignment w:val="baseline"/>
        <w:rPr>
          <w:rStyle w:val="eop"/>
        </w:rPr>
      </w:pPr>
      <w:r w:rsidRPr="00B4607B">
        <w:rPr>
          <w:rStyle w:val="normaltextrun"/>
        </w:rPr>
        <w:lastRenderedPageBreak/>
        <w:t>On or about September 19, 2024, JWU</w:t>
      </w:r>
      <w:r w:rsidRPr="00B4607B">
        <w:rPr>
          <w:rStyle w:val="contentcontrolboundarysink"/>
        </w:rPr>
        <w:t>​</w:t>
      </w:r>
      <w:r w:rsidRPr="00B4607B">
        <w:rPr>
          <w:rStyle w:val="normaltextrun"/>
        </w:rPr>
        <w:t xml:space="preserve"> provided written notice of this incident to approximately </w:t>
      </w:r>
      <w:r>
        <w:rPr>
          <w:rStyle w:val="normaltextrun"/>
        </w:rPr>
        <w:t xml:space="preserve">159 Maine </w:t>
      </w:r>
      <w:r w:rsidRPr="00B4607B">
        <w:rPr>
          <w:rStyle w:val="normaltextrun"/>
        </w:rPr>
        <w:t xml:space="preserve">residents.  Written notice is being provided in substantially the same form as the letter attached here as </w:t>
      </w:r>
      <w:r w:rsidRPr="00B4607B">
        <w:rPr>
          <w:rStyle w:val="normaltextrun"/>
          <w:b/>
          <w:bCs/>
          <w:i/>
          <w:iCs/>
        </w:rPr>
        <w:t>Exhibit A</w:t>
      </w:r>
      <w:r w:rsidRPr="00B4607B">
        <w:rPr>
          <w:rStyle w:val="normaltextrun"/>
        </w:rPr>
        <w:t>.</w:t>
      </w:r>
      <w:r w:rsidRPr="00B4607B">
        <w:rPr>
          <w:rStyle w:val="eop"/>
        </w:rPr>
        <w:t>  </w:t>
      </w:r>
    </w:p>
    <w:p w14:paraId="026F78F0" w14:textId="77777777" w:rsidR="009A22F1" w:rsidRPr="00B4607B" w:rsidRDefault="009A22F1" w:rsidP="00091B18">
      <w:pPr>
        <w:pStyle w:val="paragraph"/>
        <w:spacing w:before="0" w:beforeAutospacing="0" w:after="0" w:afterAutospacing="0"/>
        <w:jc w:val="both"/>
        <w:textAlignment w:val="baseline"/>
        <w:rPr>
          <w:sz w:val="18"/>
          <w:szCs w:val="18"/>
        </w:rPr>
      </w:pPr>
    </w:p>
    <w:p w14:paraId="042840E2"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normaltextrun"/>
          <w:b/>
          <w:bCs/>
        </w:rPr>
        <w:t>3. Other Steps Taken and To Be Taken</w:t>
      </w:r>
      <w:r w:rsidRPr="00B4607B">
        <w:rPr>
          <w:rStyle w:val="eop"/>
        </w:rPr>
        <w:t> </w:t>
      </w:r>
    </w:p>
    <w:p w14:paraId="174DCF68" w14:textId="77777777" w:rsidR="00091B18" w:rsidRPr="00B4607B" w:rsidRDefault="00091B18" w:rsidP="00091B18">
      <w:pPr>
        <w:pStyle w:val="paragraph"/>
        <w:spacing w:before="0" w:beforeAutospacing="0" w:after="0" w:afterAutospacing="0"/>
        <w:jc w:val="center"/>
        <w:textAlignment w:val="baseline"/>
        <w:rPr>
          <w:sz w:val="18"/>
          <w:szCs w:val="18"/>
        </w:rPr>
      </w:pPr>
      <w:r w:rsidRPr="00B4607B">
        <w:rPr>
          <w:rStyle w:val="eop"/>
        </w:rPr>
        <w:t> </w:t>
      </w:r>
    </w:p>
    <w:p w14:paraId="1F1A9031" w14:textId="0C351650" w:rsidR="00091B18" w:rsidRPr="00B4607B" w:rsidRDefault="00091B18" w:rsidP="00091B18">
      <w:pPr>
        <w:pStyle w:val="paragraph"/>
        <w:spacing w:before="0" w:beforeAutospacing="0" w:after="0" w:afterAutospacing="0"/>
        <w:jc w:val="both"/>
        <w:textAlignment w:val="baseline"/>
        <w:rPr>
          <w:sz w:val="18"/>
          <w:szCs w:val="18"/>
        </w:rPr>
      </w:pPr>
      <w:r w:rsidRPr="00B4607B">
        <w:rPr>
          <w:rStyle w:val="normaltextrun"/>
        </w:rPr>
        <w:t xml:space="preserve">Upon discovering the event, </w:t>
      </w:r>
      <w:r w:rsidRPr="00B4607B">
        <w:rPr>
          <w:rStyle w:val="contentcontrolboundarysink"/>
        </w:rPr>
        <w:t>​JWU​</w:t>
      </w:r>
      <w:r w:rsidRPr="00B4607B">
        <w:rPr>
          <w:rStyle w:val="normaltextrun"/>
        </w:rPr>
        <w:t xml:space="preserve"> moved quickly to investigate and respond to the incident, assess the security of </w:t>
      </w:r>
      <w:r w:rsidRPr="00B4607B">
        <w:rPr>
          <w:rStyle w:val="contentcontrolboundarysink"/>
        </w:rPr>
        <w:t>​JWU​</w:t>
      </w:r>
      <w:r w:rsidRPr="00B4607B">
        <w:rPr>
          <w:rStyle w:val="normaltextrun"/>
        </w:rPr>
        <w:t xml:space="preserve"> systems, and identify potentially affected individuals.  Further, </w:t>
      </w:r>
      <w:r>
        <w:rPr>
          <w:rStyle w:val="normaltextrun"/>
        </w:rPr>
        <w:t>JWU</w:t>
      </w:r>
      <w:r w:rsidRPr="00B4607B">
        <w:rPr>
          <w:rStyle w:val="contentcontrolboundarysink"/>
        </w:rPr>
        <w:t>​</w:t>
      </w:r>
      <w:r w:rsidRPr="00B4607B">
        <w:rPr>
          <w:rStyle w:val="normaltextrun"/>
        </w:rPr>
        <w:t xml:space="preserve"> notified federal law enforcement regarding the event.  </w:t>
      </w:r>
      <w:r w:rsidRPr="00B4607B">
        <w:rPr>
          <w:rStyle w:val="contentcontrolboundarysink"/>
        </w:rPr>
        <w:t>​</w:t>
      </w:r>
      <w:r>
        <w:rPr>
          <w:rStyle w:val="contentcontrolboundarysink"/>
        </w:rPr>
        <w:t>JWU</w:t>
      </w:r>
      <w:r w:rsidRPr="00B4607B">
        <w:rPr>
          <w:rStyle w:val="contentcontrolboundarysink"/>
        </w:rPr>
        <w:t>​</w:t>
      </w:r>
      <w:r w:rsidRPr="00B4607B">
        <w:rPr>
          <w:rStyle w:val="normaltextrun"/>
        </w:rPr>
        <w:t xml:space="preserve"> also implement</w:t>
      </w:r>
      <w:r>
        <w:rPr>
          <w:rStyle w:val="normaltextrun"/>
        </w:rPr>
        <w:t>ed</w:t>
      </w:r>
      <w:r w:rsidRPr="00B4607B">
        <w:rPr>
          <w:rStyle w:val="normaltextrun"/>
        </w:rPr>
        <w:t xml:space="preserve"> additional safeguards and training.  </w:t>
      </w:r>
      <w:r w:rsidRPr="00B4607B">
        <w:rPr>
          <w:rStyle w:val="contentcontrolboundarysink"/>
        </w:rPr>
        <w:t>​</w:t>
      </w:r>
      <w:r>
        <w:rPr>
          <w:rStyle w:val="contentcontrolboundarysink"/>
        </w:rPr>
        <w:t>JWU</w:t>
      </w:r>
      <w:r w:rsidRPr="00B4607B">
        <w:rPr>
          <w:rStyle w:val="contentcontrolboundarysink"/>
        </w:rPr>
        <w:t>​</w:t>
      </w:r>
      <w:r w:rsidRPr="00B4607B">
        <w:rPr>
          <w:rStyle w:val="normaltextrun"/>
        </w:rPr>
        <w:t xml:space="preserve"> is providing access to credit monitoring services for</w:t>
      </w:r>
      <w:r>
        <w:rPr>
          <w:rStyle w:val="normaltextrun"/>
        </w:rPr>
        <w:t xml:space="preserve"> twelve (12) months</w:t>
      </w:r>
      <w:r w:rsidRPr="00B4607B">
        <w:rPr>
          <w:rStyle w:val="normaltextrun"/>
        </w:rPr>
        <w:t xml:space="preserve">, through </w:t>
      </w:r>
      <w:r>
        <w:rPr>
          <w:rStyle w:val="normaltextrun"/>
        </w:rPr>
        <w:t>Kroll</w:t>
      </w:r>
      <w:r w:rsidRPr="00B4607B">
        <w:rPr>
          <w:rStyle w:val="normaltextrun"/>
        </w:rPr>
        <w:t>, to individuals whose personal information was potentially affected by this incident, at no cost to these individuals</w:t>
      </w:r>
      <w:r>
        <w:rPr>
          <w:rStyle w:val="normaltextrun"/>
        </w:rPr>
        <w:t>, and</w:t>
      </w:r>
      <w:r w:rsidRPr="00B4607B">
        <w:rPr>
          <w:rStyle w:val="contentcontrolboundarysink"/>
        </w:rPr>
        <w:t>​</w:t>
      </w:r>
      <w:r w:rsidRPr="00B4607B">
        <w:rPr>
          <w:rStyle w:val="normaltextrun"/>
        </w:rPr>
        <w:t xml:space="preserve"> is providing impacted individuals with guidance on how to better protect against identity theft and fraud.  </w:t>
      </w:r>
      <w:r>
        <w:rPr>
          <w:rStyle w:val="normaltextrun"/>
        </w:rPr>
        <w:t>JWU</w:t>
      </w:r>
      <w:r w:rsidRPr="00B4607B">
        <w:rPr>
          <w:rStyle w:val="contentcontrolboundarysink"/>
        </w:rPr>
        <w:t>​</w:t>
      </w:r>
      <w:r w:rsidRPr="00B4607B">
        <w:rPr>
          <w:rStyle w:val="normaltextrun"/>
        </w:rPr>
        <w:t xml:space="preserve"> is providing individuals with information on how to place a fraud alert and security freeze on one’s credit file, the contact details for the national consumer reporting agencies, information on how to obtain a free credit report, a reminder to remain vigilant for incidents of fraud and identity theft by reviewing account statements and monitoring free credit reports, and encouragement to contact the Federal Trade Commission, their state Attorney General, and law enforcement to report attempted or actual identity theft and fraud.</w:t>
      </w:r>
      <w:r w:rsidRPr="00B4607B">
        <w:rPr>
          <w:rStyle w:val="eop"/>
        </w:rPr>
        <w:t> </w:t>
      </w:r>
    </w:p>
    <w:p w14:paraId="591A5F3F" w14:textId="77777777" w:rsidR="00091B18" w:rsidRPr="00B4607B" w:rsidRDefault="00091B18" w:rsidP="00091B18">
      <w:pPr>
        <w:pStyle w:val="paragraph"/>
        <w:spacing w:before="0" w:beforeAutospacing="0" w:after="0" w:afterAutospacing="0"/>
        <w:jc w:val="both"/>
        <w:textAlignment w:val="baseline"/>
        <w:rPr>
          <w:sz w:val="18"/>
          <w:szCs w:val="18"/>
        </w:rPr>
      </w:pPr>
      <w:r w:rsidRPr="00B4607B">
        <w:rPr>
          <w:rStyle w:val="eop"/>
        </w:rPr>
        <w:t> </w:t>
      </w:r>
    </w:p>
    <w:p w14:paraId="429FB964" w14:textId="77777777" w:rsidR="00091B18" w:rsidRDefault="00091B18" w:rsidP="00091B18">
      <w:pPr>
        <w:pStyle w:val="paragraph"/>
        <w:spacing w:before="0" w:beforeAutospacing="0" w:after="0" w:afterAutospacing="0"/>
        <w:jc w:val="both"/>
        <w:textAlignment w:val="baseline"/>
        <w:rPr>
          <w:rStyle w:val="normaltextrun"/>
        </w:rPr>
      </w:pPr>
      <w:r w:rsidRPr="00B4607B">
        <w:rPr>
          <w:rStyle w:val="contentcontrolboundarysink"/>
        </w:rPr>
        <w:t>​​</w:t>
      </w:r>
      <w:r>
        <w:rPr>
          <w:rStyle w:val="contentcontrolboundarysink"/>
        </w:rPr>
        <w:t>JWU</w:t>
      </w:r>
      <w:r w:rsidRPr="00B4607B">
        <w:rPr>
          <w:rStyle w:val="contentcontrolboundarysink"/>
        </w:rPr>
        <w:t>​</w:t>
      </w:r>
      <w:r w:rsidRPr="00B4607B">
        <w:rPr>
          <w:rStyle w:val="normaltextrun"/>
        </w:rPr>
        <w:t xml:space="preserve"> is providing written notice of this incident to relevant state and federal regulators, as necessary, and to the three major credit reporting agencies, Equifax, Experian, and TransUnion. </w:t>
      </w:r>
    </w:p>
    <w:p w14:paraId="57B7C4E1" w14:textId="77777777" w:rsidR="00091B18" w:rsidRDefault="00091B18" w:rsidP="00091B18">
      <w:pPr>
        <w:pStyle w:val="paragraph"/>
        <w:spacing w:before="0" w:beforeAutospacing="0" w:after="0" w:afterAutospacing="0"/>
        <w:jc w:val="both"/>
        <w:textAlignment w:val="baseline"/>
        <w:rPr>
          <w:rStyle w:val="normaltextrun"/>
        </w:rPr>
      </w:pPr>
    </w:p>
    <w:p w14:paraId="443873C7" w14:textId="049809AC" w:rsidR="00091B18" w:rsidRPr="00B4607B" w:rsidRDefault="00091B18" w:rsidP="00091B18">
      <w:pPr>
        <w:pStyle w:val="paragraph"/>
        <w:spacing w:before="0" w:beforeAutospacing="0" w:after="0" w:afterAutospacing="0"/>
        <w:jc w:val="both"/>
        <w:textAlignment w:val="baseline"/>
        <w:rPr>
          <w:sz w:val="18"/>
          <w:szCs w:val="18"/>
        </w:rPr>
      </w:pPr>
      <w:r w:rsidRPr="00B4607B">
        <w:rPr>
          <w:rStyle w:val="normaltextrun"/>
          <w:b/>
          <w:bCs/>
        </w:rPr>
        <w:t>4. Contact Information</w:t>
      </w:r>
      <w:r w:rsidRPr="00B4607B">
        <w:rPr>
          <w:rStyle w:val="eop"/>
        </w:rPr>
        <w:t> </w:t>
      </w:r>
    </w:p>
    <w:p w14:paraId="44BE6A5E" w14:textId="77777777" w:rsidR="00091B18" w:rsidRPr="00B4607B" w:rsidRDefault="00091B18" w:rsidP="00091B18">
      <w:pPr>
        <w:pStyle w:val="paragraph"/>
        <w:spacing w:before="0" w:beforeAutospacing="0" w:after="0" w:afterAutospacing="0"/>
        <w:jc w:val="center"/>
        <w:textAlignment w:val="baseline"/>
        <w:rPr>
          <w:sz w:val="18"/>
          <w:szCs w:val="18"/>
        </w:rPr>
      </w:pPr>
      <w:r w:rsidRPr="00B4607B">
        <w:rPr>
          <w:rStyle w:val="eop"/>
        </w:rPr>
        <w:t> </w:t>
      </w:r>
    </w:p>
    <w:p w14:paraId="58036027" w14:textId="77777777" w:rsidR="00091B18" w:rsidRPr="00B4607B" w:rsidRDefault="00091B18" w:rsidP="00091B18">
      <w:pPr>
        <w:pStyle w:val="paragraph"/>
        <w:spacing w:before="0" w:beforeAutospacing="0" w:after="0" w:afterAutospacing="0"/>
        <w:jc w:val="both"/>
        <w:textAlignment w:val="baseline"/>
        <w:rPr>
          <w:sz w:val="18"/>
          <w:szCs w:val="18"/>
        </w:rPr>
      </w:pPr>
      <w:r w:rsidRPr="00B4607B">
        <w:rPr>
          <w:rStyle w:val="normaltextrun"/>
        </w:rPr>
        <w:t>Should you have any questions regarding this notification or other aspects of the data security event, please contact us at (336) 448-8552.</w:t>
      </w:r>
      <w:r w:rsidRPr="00B4607B">
        <w:rPr>
          <w:rStyle w:val="eop"/>
        </w:rPr>
        <w:t> </w:t>
      </w:r>
    </w:p>
    <w:p w14:paraId="148CA75D"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eop"/>
        </w:rPr>
        <w:t> </w:t>
      </w:r>
    </w:p>
    <w:p w14:paraId="72FD638A"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eop"/>
        </w:rPr>
        <w:t> </w:t>
      </w:r>
    </w:p>
    <w:p w14:paraId="7DE08D48" w14:textId="77777777" w:rsidR="00091B18" w:rsidRPr="00B4607B" w:rsidRDefault="00091B18" w:rsidP="00091B18">
      <w:pPr>
        <w:pStyle w:val="paragraph"/>
        <w:spacing w:before="0" w:beforeAutospacing="0" w:after="0" w:afterAutospacing="0"/>
        <w:ind w:firstLine="4320"/>
        <w:textAlignment w:val="baseline"/>
        <w:rPr>
          <w:sz w:val="18"/>
          <w:szCs w:val="18"/>
        </w:rPr>
      </w:pPr>
      <w:r w:rsidRPr="00B4607B">
        <w:rPr>
          <w:rStyle w:val="normaltextrun"/>
        </w:rPr>
        <w:t>Very truly yours,</w:t>
      </w:r>
      <w:r w:rsidRPr="00B4607B">
        <w:rPr>
          <w:rStyle w:val="eop"/>
        </w:rPr>
        <w:t> </w:t>
      </w:r>
    </w:p>
    <w:p w14:paraId="2A98EF94" w14:textId="77777777" w:rsidR="00091B18" w:rsidRPr="00B4607B" w:rsidRDefault="00091B18" w:rsidP="00091B18">
      <w:pPr>
        <w:pStyle w:val="paragraph"/>
        <w:spacing w:before="0" w:beforeAutospacing="0" w:after="0" w:afterAutospacing="0"/>
        <w:textAlignment w:val="baseline"/>
        <w:rPr>
          <w:sz w:val="18"/>
          <w:szCs w:val="18"/>
        </w:rPr>
      </w:pPr>
      <w:r w:rsidRPr="00B4607B">
        <w:rPr>
          <w:rStyle w:val="eop"/>
        </w:rPr>
        <w:t> </w:t>
      </w:r>
    </w:p>
    <w:p w14:paraId="482BD44F" w14:textId="7F0E182D" w:rsidR="00091B18" w:rsidRDefault="00091B18" w:rsidP="00091B18">
      <w:pPr>
        <w:pStyle w:val="paragraph"/>
        <w:spacing w:before="0" w:beforeAutospacing="0" w:after="0" w:afterAutospacing="0"/>
        <w:textAlignment w:val="baseline"/>
        <w:rPr>
          <w:rStyle w:val="eop"/>
        </w:rPr>
      </w:pPr>
      <w:r w:rsidRPr="00B4607B">
        <w:rPr>
          <w:rStyle w:val="eop"/>
        </w:rPr>
        <w:t> </w:t>
      </w:r>
      <w:r w:rsidR="00E87E27">
        <w:rPr>
          <w:rStyle w:val="eop"/>
        </w:rPr>
        <w:tab/>
      </w:r>
      <w:r w:rsidR="00E87E27">
        <w:rPr>
          <w:rStyle w:val="eop"/>
        </w:rPr>
        <w:tab/>
      </w:r>
      <w:r w:rsidR="00E87E27">
        <w:rPr>
          <w:rStyle w:val="eop"/>
        </w:rPr>
        <w:tab/>
      </w:r>
      <w:r w:rsidR="00E87E27">
        <w:rPr>
          <w:rStyle w:val="eop"/>
        </w:rPr>
        <w:tab/>
      </w:r>
      <w:r w:rsidR="00E87E27">
        <w:rPr>
          <w:rStyle w:val="eop"/>
        </w:rPr>
        <w:tab/>
      </w:r>
      <w:r w:rsidR="00E87E27">
        <w:rPr>
          <w:rStyle w:val="eop"/>
        </w:rPr>
        <w:tab/>
      </w:r>
      <w:r w:rsidR="00E87E27">
        <w:rPr>
          <w:noProof/>
        </w:rPr>
        <w:drawing>
          <wp:inline distT="0" distB="0" distL="0" distR="0" wp14:anchorId="2FDEDF0F" wp14:editId="14200A3C">
            <wp:extent cx="1597660" cy="5048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97660" cy="504825"/>
                    </a:xfrm>
                    <a:prstGeom prst="rect">
                      <a:avLst/>
                    </a:prstGeom>
                  </pic:spPr>
                </pic:pic>
              </a:graphicData>
            </a:graphic>
          </wp:inline>
        </w:drawing>
      </w:r>
    </w:p>
    <w:p w14:paraId="5AC26D2F" w14:textId="77777777" w:rsidR="00E87E27" w:rsidRPr="00B4607B" w:rsidRDefault="00E87E27" w:rsidP="00091B18">
      <w:pPr>
        <w:pStyle w:val="paragraph"/>
        <w:spacing w:before="0" w:beforeAutospacing="0" w:after="0" w:afterAutospacing="0"/>
        <w:textAlignment w:val="baseline"/>
        <w:rPr>
          <w:sz w:val="18"/>
          <w:szCs w:val="18"/>
        </w:rPr>
      </w:pPr>
    </w:p>
    <w:p w14:paraId="547CC8D8" w14:textId="77777777" w:rsidR="00091B18" w:rsidRPr="00B4607B" w:rsidRDefault="00091B18" w:rsidP="00091B18">
      <w:pPr>
        <w:pStyle w:val="paragraph"/>
        <w:spacing w:before="0" w:beforeAutospacing="0" w:after="0" w:afterAutospacing="0"/>
        <w:ind w:firstLine="4320"/>
        <w:textAlignment w:val="baseline"/>
        <w:rPr>
          <w:sz w:val="18"/>
          <w:szCs w:val="18"/>
        </w:rPr>
      </w:pPr>
      <w:r w:rsidRPr="00B4607B">
        <w:rPr>
          <w:rStyle w:val="normaltextrun"/>
        </w:rPr>
        <w:t>Matt Toldero of</w:t>
      </w:r>
      <w:r w:rsidRPr="00B4607B">
        <w:rPr>
          <w:rStyle w:val="eop"/>
        </w:rPr>
        <w:t> </w:t>
      </w:r>
    </w:p>
    <w:p w14:paraId="5231E0C2" w14:textId="77777777" w:rsidR="00091B18" w:rsidRPr="00B4607B" w:rsidRDefault="00091B18" w:rsidP="00091B18">
      <w:pPr>
        <w:pStyle w:val="paragraph"/>
        <w:spacing w:before="0" w:beforeAutospacing="0" w:after="0" w:afterAutospacing="0"/>
        <w:ind w:left="3600" w:firstLine="720"/>
        <w:textAlignment w:val="baseline"/>
        <w:rPr>
          <w:sz w:val="18"/>
          <w:szCs w:val="18"/>
        </w:rPr>
      </w:pPr>
      <w:r w:rsidRPr="00B4607B">
        <w:rPr>
          <w:rStyle w:val="normaltextrun"/>
        </w:rPr>
        <w:t xml:space="preserve">Constangy, Brooks, Smith &amp; </w:t>
      </w:r>
      <w:proofErr w:type="spellStart"/>
      <w:r w:rsidRPr="00B4607B">
        <w:rPr>
          <w:rStyle w:val="normaltextrun"/>
        </w:rPr>
        <w:t>Prophete</w:t>
      </w:r>
      <w:proofErr w:type="spellEnd"/>
      <w:r w:rsidRPr="00B4607B">
        <w:rPr>
          <w:rStyle w:val="normaltextrun"/>
        </w:rPr>
        <w:t> LLP</w:t>
      </w:r>
    </w:p>
    <w:p w14:paraId="5D8812A3" w14:textId="77777777" w:rsidR="00984BFA" w:rsidRDefault="00984BFA"/>
    <w:sectPr w:rsidR="00984BFA" w:rsidSect="00397D1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AB047" w14:textId="77777777" w:rsidR="00417729" w:rsidRDefault="00417729" w:rsidP="00091B18">
      <w:pPr>
        <w:spacing w:after="0" w:line="240" w:lineRule="auto"/>
      </w:pPr>
      <w:r>
        <w:separator/>
      </w:r>
    </w:p>
  </w:endnote>
  <w:endnote w:type="continuationSeparator" w:id="0">
    <w:p w14:paraId="388C747B" w14:textId="77777777" w:rsidR="00417729" w:rsidRDefault="00417729" w:rsidP="0009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8E1A" w14:textId="77777777" w:rsidR="00397D1B" w:rsidRDefault="00417729">
    <w:pPr>
      <w:pStyle w:val="Footer"/>
    </w:pPr>
  </w:p>
  <w:p w14:paraId="7E1F5E46" w14:textId="1B770C5C" w:rsidR="00B269F2" w:rsidRDefault="00417729" w:rsidP="00B2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46F9" w14:textId="77777777" w:rsidR="00397D1B" w:rsidRDefault="00417729">
    <w:pPr>
      <w:pStyle w:val="Footer"/>
    </w:pPr>
  </w:p>
  <w:p w14:paraId="31328FD5" w14:textId="19B1F5B7" w:rsidR="00B269F2" w:rsidRDefault="00417729" w:rsidP="00B2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4303" w14:textId="77777777" w:rsidR="00417729" w:rsidRDefault="00417729" w:rsidP="00091B18">
      <w:pPr>
        <w:spacing w:after="0" w:line="240" w:lineRule="auto"/>
      </w:pPr>
      <w:r>
        <w:separator/>
      </w:r>
    </w:p>
  </w:footnote>
  <w:footnote w:type="continuationSeparator" w:id="0">
    <w:p w14:paraId="6A332844" w14:textId="77777777" w:rsidR="00417729" w:rsidRDefault="00417729" w:rsidP="0009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E511" w14:textId="77777777" w:rsidR="009A22F1" w:rsidRPr="009A22F1" w:rsidRDefault="009A22F1" w:rsidP="009A22F1">
    <w:pPr>
      <w:suppressAutoHyphens/>
      <w:spacing w:after="0" w:line="240" w:lineRule="auto"/>
      <w:rPr>
        <w:rFonts w:ascii="Times New Roman" w:hAnsi="Times New Roman" w:cs="Times New Roman"/>
        <w:bCs/>
      </w:rPr>
    </w:pPr>
    <w:r w:rsidRPr="009A22F1">
      <w:rPr>
        <w:rFonts w:ascii="Times New Roman" w:hAnsi="Times New Roman" w:cs="Times New Roman"/>
        <w:bCs/>
      </w:rPr>
      <w:t>Attorney General Aaron Frey</w:t>
    </w:r>
  </w:p>
  <w:p w14:paraId="4D5A3394" w14:textId="18F3433E" w:rsidR="00B4607B" w:rsidRPr="009A22F1" w:rsidRDefault="00091B18" w:rsidP="00B4607B">
    <w:pPr>
      <w:pStyle w:val="Header"/>
      <w:rPr>
        <w:rFonts w:ascii="Times New Roman" w:hAnsi="Times New Roman" w:cs="Times New Roman"/>
      </w:rPr>
    </w:pPr>
    <w:r w:rsidRPr="009A22F1">
      <w:rPr>
        <w:rFonts w:ascii="Times New Roman" w:hAnsi="Times New Roman" w:cs="Times New Roman"/>
      </w:rPr>
      <w:fldChar w:fldCharType="begin"/>
    </w:r>
    <w:r w:rsidRPr="009A22F1">
      <w:rPr>
        <w:rFonts w:ascii="Times New Roman" w:hAnsi="Times New Roman" w:cs="Times New Roman"/>
      </w:rPr>
      <w:instrText xml:space="preserve"> DATE \@ "MMMM d, yyyy" </w:instrText>
    </w:r>
    <w:r w:rsidRPr="009A22F1">
      <w:rPr>
        <w:rFonts w:ascii="Times New Roman" w:hAnsi="Times New Roman" w:cs="Times New Roman"/>
      </w:rPr>
      <w:fldChar w:fldCharType="separate"/>
    </w:r>
    <w:r w:rsidR="001D69E7">
      <w:rPr>
        <w:rFonts w:ascii="Times New Roman" w:hAnsi="Times New Roman" w:cs="Times New Roman"/>
        <w:noProof/>
      </w:rPr>
      <w:t>September 19, 2024</w:t>
    </w:r>
    <w:r w:rsidRPr="009A22F1">
      <w:rPr>
        <w:rFonts w:ascii="Times New Roman" w:hAnsi="Times New Roman" w:cs="Times New Roman"/>
      </w:rPr>
      <w:fldChar w:fldCharType="end"/>
    </w:r>
  </w:p>
  <w:p w14:paraId="1879A0E4" w14:textId="77777777" w:rsidR="00B4607B" w:rsidRPr="009A22F1" w:rsidRDefault="00091B18" w:rsidP="00B4607B">
    <w:pPr>
      <w:pStyle w:val="Header"/>
      <w:rPr>
        <w:rFonts w:ascii="Times New Roman" w:hAnsi="Times New Roman" w:cs="Times New Roman"/>
        <w:noProof/>
      </w:rPr>
    </w:pPr>
    <w:r w:rsidRPr="009A22F1">
      <w:rPr>
        <w:rFonts w:ascii="Times New Roman" w:hAnsi="Times New Roman" w:cs="Times New Roman"/>
      </w:rPr>
      <w:t xml:space="preserve">Page </w:t>
    </w:r>
    <w:r w:rsidRPr="009A22F1">
      <w:rPr>
        <w:rFonts w:ascii="Times New Roman" w:hAnsi="Times New Roman" w:cs="Times New Roman"/>
      </w:rPr>
      <w:fldChar w:fldCharType="begin"/>
    </w:r>
    <w:r w:rsidRPr="009A22F1">
      <w:rPr>
        <w:rFonts w:ascii="Times New Roman" w:hAnsi="Times New Roman" w:cs="Times New Roman"/>
      </w:rPr>
      <w:instrText xml:space="preserve"> PAGE   \* MERGEFORMAT </w:instrText>
    </w:r>
    <w:r w:rsidRPr="009A22F1">
      <w:rPr>
        <w:rFonts w:ascii="Times New Roman" w:hAnsi="Times New Roman" w:cs="Times New Roman"/>
      </w:rPr>
      <w:fldChar w:fldCharType="separate"/>
    </w:r>
    <w:r w:rsidRPr="009A22F1">
      <w:rPr>
        <w:rFonts w:ascii="Times New Roman" w:hAnsi="Times New Roman" w:cs="Times New Roman"/>
      </w:rPr>
      <w:t>2</w:t>
    </w:r>
    <w:r w:rsidRPr="009A22F1">
      <w:rPr>
        <w:rFonts w:ascii="Times New Roman" w:hAnsi="Times New Roman" w:cs="Times New Roman"/>
        <w:noProof/>
      </w:rPr>
      <w:fldChar w:fldCharType="end"/>
    </w:r>
  </w:p>
  <w:p w14:paraId="0D1E026E" w14:textId="77777777" w:rsidR="00397D1B" w:rsidRDefault="0041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140"/>
    </w:tblGrid>
    <w:tr w:rsidR="00397D1B" w14:paraId="25AA7967" w14:textId="77777777" w:rsidTr="00EE283A">
      <w:tc>
        <w:tcPr>
          <w:tcW w:w="5310" w:type="dxa"/>
        </w:tcPr>
        <w:p w14:paraId="3DDE0B38" w14:textId="77777777" w:rsidR="00397D1B" w:rsidRDefault="00091B18" w:rsidP="00397D1B">
          <w:pPr>
            <w:pStyle w:val="OfficeAddress"/>
            <w:ind w:left="-106"/>
          </w:pPr>
          <w:r>
            <w:rPr>
              <w:noProof/>
            </w:rPr>
            <w:drawing>
              <wp:inline distT="0" distB="0" distL="0" distR="0" wp14:anchorId="409D7EE7" wp14:editId="751A2E2B">
                <wp:extent cx="22955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66725"/>
                        </a:xfrm>
                        <a:prstGeom prst="rect">
                          <a:avLst/>
                        </a:prstGeom>
                        <a:noFill/>
                      </pic:spPr>
                    </pic:pic>
                  </a:graphicData>
                </a:graphic>
              </wp:inline>
            </w:drawing>
          </w:r>
        </w:p>
        <w:p w14:paraId="0A61461A" w14:textId="77777777" w:rsidR="00397D1B" w:rsidRDefault="00417729" w:rsidP="00397D1B">
          <w:pPr>
            <w:pStyle w:val="OfficeAddress"/>
          </w:pPr>
        </w:p>
        <w:p w14:paraId="50CB165B" w14:textId="77777777" w:rsidR="00397D1B" w:rsidRDefault="00417729" w:rsidP="00397D1B">
          <w:pPr>
            <w:pStyle w:val="OfficeAddress"/>
          </w:pPr>
        </w:p>
        <w:p w14:paraId="1A2582C5" w14:textId="77777777" w:rsidR="00397D1B" w:rsidRDefault="00091B18" w:rsidP="00397D1B">
          <w:pPr>
            <w:pStyle w:val="OfficeAddress"/>
            <w:ind w:left="-106"/>
          </w:pPr>
          <w:r>
            <w:t xml:space="preserve">Emergency: </w:t>
          </w:r>
          <w:hyperlink r:id="rId2" w:history="1">
            <w:r w:rsidRPr="00B9283E">
              <w:rPr>
                <w:rStyle w:val="Hyperlink"/>
              </w:rPr>
              <w:t>BreachResponse@constangy.com</w:t>
            </w:r>
          </w:hyperlink>
        </w:p>
        <w:p w14:paraId="2C166DA6" w14:textId="77777777" w:rsidR="00397D1B" w:rsidRDefault="00091B18" w:rsidP="00397D1B">
          <w:pPr>
            <w:pStyle w:val="OfficeAddress"/>
            <w:ind w:left="-106"/>
          </w:pPr>
          <w:r>
            <w:t>Hotline: 877-382-2724 (877-DTA-BRCH)</w:t>
          </w:r>
        </w:p>
      </w:tc>
      <w:tc>
        <w:tcPr>
          <w:tcW w:w="4140" w:type="dxa"/>
          <w:tcBorders>
            <w:left w:val="nil"/>
          </w:tcBorders>
        </w:tcPr>
        <w:p w14:paraId="737947FA" w14:textId="77777777" w:rsidR="00397D1B" w:rsidRDefault="00091B18" w:rsidP="00397D1B">
          <w:pPr>
            <w:pStyle w:val="OfficeAddress"/>
            <w:jc w:val="right"/>
          </w:pPr>
          <w:r>
            <w:t>Matthew Toldero, Partner</w:t>
          </w:r>
        </w:p>
        <w:p w14:paraId="0ECB3763" w14:textId="77777777" w:rsidR="00397D1B" w:rsidRDefault="00091B18" w:rsidP="00397D1B">
          <w:pPr>
            <w:pStyle w:val="OfficeAddress"/>
            <w:jc w:val="right"/>
          </w:pPr>
          <w:r>
            <w:t>Cybersecurity &amp; Data Privacy Team</w:t>
          </w:r>
        </w:p>
        <w:p w14:paraId="2518844B" w14:textId="77777777" w:rsidR="00397D1B" w:rsidRDefault="00091B18" w:rsidP="00397D1B">
          <w:pPr>
            <w:pStyle w:val="OfficeAddress"/>
            <w:jc w:val="right"/>
          </w:pPr>
          <w:r>
            <w:t>One West 4</w:t>
          </w:r>
          <w:r w:rsidRPr="00540126">
            <w:rPr>
              <w:vertAlign w:val="superscript"/>
            </w:rPr>
            <w:t>th</w:t>
          </w:r>
          <w:r>
            <w:t xml:space="preserve"> Street, Suite 850</w:t>
          </w:r>
        </w:p>
        <w:p w14:paraId="3897F4FB" w14:textId="77777777" w:rsidR="00397D1B" w:rsidRDefault="00091B18" w:rsidP="00397D1B">
          <w:pPr>
            <w:pStyle w:val="OfficeAddress"/>
            <w:jc w:val="right"/>
          </w:pPr>
          <w:r>
            <w:t>Winston-Salem, NC 27101</w:t>
          </w:r>
        </w:p>
        <w:p w14:paraId="389E22D1" w14:textId="77777777" w:rsidR="00397D1B" w:rsidRPr="002C3CE2" w:rsidRDefault="00417729" w:rsidP="00397D1B">
          <w:pPr>
            <w:tabs>
              <w:tab w:val="left" w:pos="3927"/>
            </w:tabs>
            <w:jc w:val="right"/>
            <w:rPr>
              <w:bCs/>
              <w:sz w:val="22"/>
              <w:szCs w:val="22"/>
            </w:rPr>
          </w:pPr>
          <w:hyperlink r:id="rId3" w:history="1">
            <w:r w:rsidR="00091B18" w:rsidRPr="008C7E44">
              <w:rPr>
                <w:rStyle w:val="Hyperlink"/>
              </w:rPr>
              <w:t>mtoldero@constangy.com</w:t>
            </w:r>
          </w:hyperlink>
          <w:r w:rsidR="00091B18">
            <w:t xml:space="preserve"> </w:t>
          </w:r>
          <w:r w:rsidR="00091B18">
            <w:br/>
            <w:t>Mobile: 336.448.8552</w:t>
          </w:r>
        </w:p>
      </w:tc>
    </w:tr>
  </w:tbl>
  <w:p w14:paraId="18003737" w14:textId="77777777" w:rsidR="00397D1B" w:rsidRDefault="00417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18"/>
    <w:rsid w:val="00091B18"/>
    <w:rsid w:val="001D69E7"/>
    <w:rsid w:val="002058D3"/>
    <w:rsid w:val="00417729"/>
    <w:rsid w:val="008D11AF"/>
    <w:rsid w:val="00984BFA"/>
    <w:rsid w:val="009A22F1"/>
    <w:rsid w:val="00AE1BC0"/>
    <w:rsid w:val="00BF68F0"/>
    <w:rsid w:val="00E8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BF4D7"/>
  <w15:chartTrackingRefBased/>
  <w15:docId w15:val="{CAE4B580-9526-4153-AB7B-3D4175E7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1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1B18"/>
  </w:style>
  <w:style w:type="character" w:customStyle="1" w:styleId="eop">
    <w:name w:val="eop"/>
    <w:basedOn w:val="DefaultParagraphFont"/>
    <w:rsid w:val="00091B18"/>
  </w:style>
  <w:style w:type="character" w:customStyle="1" w:styleId="tabchar">
    <w:name w:val="tabchar"/>
    <w:basedOn w:val="DefaultParagraphFont"/>
    <w:rsid w:val="00091B18"/>
  </w:style>
  <w:style w:type="character" w:customStyle="1" w:styleId="contentcontrolboundarysink">
    <w:name w:val="contentcontrolboundarysink"/>
    <w:basedOn w:val="DefaultParagraphFont"/>
    <w:rsid w:val="00091B18"/>
  </w:style>
  <w:style w:type="paragraph" w:styleId="Header">
    <w:name w:val="header"/>
    <w:basedOn w:val="Normal"/>
    <w:link w:val="HeaderChar"/>
    <w:uiPriority w:val="99"/>
    <w:unhideWhenUsed/>
    <w:rsid w:val="0009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B18"/>
  </w:style>
  <w:style w:type="paragraph" w:styleId="Footer">
    <w:name w:val="footer"/>
    <w:basedOn w:val="Normal"/>
    <w:link w:val="FooterChar"/>
    <w:uiPriority w:val="99"/>
    <w:unhideWhenUsed/>
    <w:rsid w:val="0009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B18"/>
  </w:style>
  <w:style w:type="paragraph" w:customStyle="1" w:styleId="OfficeAddress">
    <w:name w:val="OfficeAddress"/>
    <w:basedOn w:val="Normal"/>
    <w:semiHidden/>
    <w:rsid w:val="00091B18"/>
    <w:pPr>
      <w:tabs>
        <w:tab w:val="center" w:pos="4680"/>
        <w:tab w:val="right" w:pos="9360"/>
      </w:tabs>
      <w:spacing w:after="0" w:line="240" w:lineRule="auto"/>
    </w:pPr>
    <w:rPr>
      <w:rFonts w:ascii="Times New Roman" w:eastAsia="Times New Roman" w:hAnsi="Times New Roman" w:cs="Times New Roman"/>
      <w:szCs w:val="17"/>
    </w:rPr>
  </w:style>
  <w:style w:type="table" w:styleId="TableGrid">
    <w:name w:val="Table Grid"/>
    <w:basedOn w:val="TableNormal"/>
    <w:rsid w:val="00091B18"/>
    <w:pPr>
      <w:spacing w:after="0" w:line="240" w:lineRule="auto"/>
    </w:pPr>
    <w:rPr>
      <w:rFonts w:ascii="Times New Roman" w:eastAsia="Times New Roman" w:hAnsi="Times New Roman" w:cs="Times New Roman"/>
      <w:sz w:val="25"/>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1B18"/>
    <w:rPr>
      <w:color w:val="0000FF"/>
      <w:u w:val="single"/>
    </w:rPr>
  </w:style>
  <w:style w:type="character" w:styleId="CommentReference">
    <w:name w:val="annotation reference"/>
    <w:basedOn w:val="DefaultParagraphFont"/>
    <w:uiPriority w:val="99"/>
    <w:semiHidden/>
    <w:unhideWhenUsed/>
    <w:rsid w:val="00091B18"/>
    <w:rPr>
      <w:sz w:val="16"/>
      <w:szCs w:val="16"/>
    </w:rPr>
  </w:style>
  <w:style w:type="paragraph" w:styleId="CommentText">
    <w:name w:val="annotation text"/>
    <w:basedOn w:val="Normal"/>
    <w:link w:val="CommentTextChar"/>
    <w:uiPriority w:val="99"/>
    <w:unhideWhenUsed/>
    <w:rsid w:val="00091B18"/>
    <w:pPr>
      <w:spacing w:line="240" w:lineRule="auto"/>
    </w:pPr>
    <w:rPr>
      <w:sz w:val="20"/>
      <w:szCs w:val="20"/>
    </w:rPr>
  </w:style>
  <w:style w:type="character" w:customStyle="1" w:styleId="CommentTextChar">
    <w:name w:val="Comment Text Char"/>
    <w:basedOn w:val="DefaultParagraphFont"/>
    <w:link w:val="CommentText"/>
    <w:uiPriority w:val="99"/>
    <w:rsid w:val="00091B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mtoldero@constangy.com" TargetMode="External"/><Relationship Id="rId2" Type="http://schemas.openxmlformats.org/officeDocument/2006/relationships/hyperlink" Target="mailto:BreachResponse@constangy.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Addia</dc:creator>
  <cp:keywords/>
  <dc:description/>
  <cp:lastModifiedBy>Rodriguez, Addia</cp:lastModifiedBy>
  <cp:revision>6</cp:revision>
  <cp:lastPrinted>2024-09-19T18:35:00Z</cp:lastPrinted>
  <dcterms:created xsi:type="dcterms:W3CDTF">2024-09-19T08:05:00Z</dcterms:created>
  <dcterms:modified xsi:type="dcterms:W3CDTF">2024-09-19T18:36:00Z</dcterms:modified>
</cp:coreProperties>
</file>